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630" w:firstLine="0"/>
        <w:contextualSpacing w:val="0"/>
        <w:rPr>
          <w:rFonts w:ascii="Bree Serif" w:cs="Bree Serif" w:eastAsia="Bree Serif" w:hAnsi="Bree Serif"/>
          <w:b w:val="1"/>
          <w:color w:val="ff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Table</w:t>
      </w: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 Tennis Minnesota  </w:t>
      </w:r>
      <w:r w:rsidDel="00000000" w:rsidR="00000000" w:rsidRPr="00000000">
        <w:rPr>
          <w:rFonts w:ascii="Bree Serif" w:cs="Bree Serif" w:eastAsia="Bree Serif" w:hAnsi="Bree Serif"/>
          <w:b w:val="1"/>
          <w:color w:val="ff0000"/>
          <w:sz w:val="28"/>
          <w:szCs w:val="28"/>
          <w:rtl w:val="0"/>
        </w:rPr>
        <w:t xml:space="preserve">BANQUET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3228975</wp:posOffset>
            </wp:positionH>
            <wp:positionV relativeFrom="paragraph">
              <wp:posOffset>0</wp:posOffset>
            </wp:positionV>
            <wp:extent cx="2457450" cy="2947988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947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ind w:left="-63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63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630" w:firstLine="0"/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Fellow Table tennis players</w:t>
      </w:r>
    </w:p>
    <w:p w:rsidR="00000000" w:rsidDel="00000000" w:rsidP="00000000" w:rsidRDefault="00000000" w:rsidRPr="00000000" w14:paraId="00000004">
      <w:pPr>
        <w:ind w:left="-630" w:firstLine="0"/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630" w:firstLine="0"/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630" w:firstLine="0"/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Please join us for a Banquet to celebrate our sport, bringing together players for a social event.</w:t>
      </w:r>
    </w:p>
    <w:p w:rsidR="00000000" w:rsidDel="00000000" w:rsidP="00000000" w:rsidRDefault="00000000" w:rsidRPr="00000000" w14:paraId="00000007">
      <w:pPr>
        <w:ind w:left="-630" w:firstLine="0"/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-630" w:firstLine="0"/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630" w:firstLine="0"/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Whether you are a current or former player, here’s a chance to connect with other players.</w:t>
      </w:r>
    </w:p>
    <w:p w:rsidR="00000000" w:rsidDel="00000000" w:rsidP="00000000" w:rsidRDefault="00000000" w:rsidRPr="00000000" w14:paraId="0000000A">
      <w:pPr>
        <w:ind w:left="-63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63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63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63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Event details:</w:t>
      </w:r>
    </w:p>
    <w:p w:rsidR="00000000" w:rsidDel="00000000" w:rsidP="00000000" w:rsidRDefault="00000000" w:rsidRPr="00000000" w14:paraId="0000000E">
      <w:pPr>
        <w:ind w:left="-63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63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When: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Sunday, May 20, 2018</w:t>
      </w:r>
      <w:r w:rsidDel="00000000" w:rsidR="00000000" w:rsidRPr="00000000">
        <w:rPr>
          <w:b w:val="1"/>
          <w:sz w:val="24"/>
          <w:szCs w:val="24"/>
          <w:rtl w:val="0"/>
        </w:rPr>
        <w:t xml:space="preserve"> from 5:00 PM till 8:00 PM.</w:t>
      </w:r>
    </w:p>
    <w:p w:rsidR="00000000" w:rsidDel="00000000" w:rsidP="00000000" w:rsidRDefault="00000000" w:rsidRPr="00000000" w14:paraId="00000010">
      <w:pPr>
        <w:ind w:left="-63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63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Where: TST Creative Catering  1494 Dale Street North, St Paul MN 55117.</w:t>
      </w:r>
    </w:p>
    <w:p w:rsidR="00000000" w:rsidDel="00000000" w:rsidP="00000000" w:rsidRDefault="00000000" w:rsidRPr="00000000" w14:paraId="00000012">
      <w:pPr>
        <w:ind w:left="-63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63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Who: All current and past players and their families are invited.</w:t>
      </w:r>
    </w:p>
    <w:p w:rsidR="00000000" w:rsidDel="00000000" w:rsidP="00000000" w:rsidRDefault="00000000" w:rsidRPr="00000000" w14:paraId="00000014">
      <w:pPr>
        <w:ind w:left="-63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63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Cost: $15 per person will include a delicious meal and beverage (vegetarian option available). Type of payment accepted: Cash, check made out to MTTF, or credit card.</w:t>
      </w:r>
    </w:p>
    <w:p w:rsidR="00000000" w:rsidDel="00000000" w:rsidP="00000000" w:rsidRDefault="00000000" w:rsidRPr="00000000" w14:paraId="00000016">
      <w:pPr>
        <w:ind w:left="-63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630" w:firstLine="0"/>
        <w:contextualSpacing w:val="0"/>
        <w:rPr>
          <w:b w:val="1"/>
          <w:color w:val="00ff00"/>
          <w:sz w:val="24"/>
          <w:szCs w:val="24"/>
        </w:rPr>
      </w:pPr>
      <w:r w:rsidDel="00000000" w:rsidR="00000000" w:rsidRPr="00000000">
        <w:rPr>
          <w:b w:val="1"/>
          <w:color w:val="00ff00"/>
          <w:sz w:val="24"/>
          <w:szCs w:val="24"/>
          <w:rtl w:val="0"/>
        </w:rPr>
        <w:t xml:space="preserve">*Banquet proceeds will go towards Table Tennis Minnesota junior development*</w:t>
      </w:r>
    </w:p>
    <w:p w:rsidR="00000000" w:rsidDel="00000000" w:rsidP="00000000" w:rsidRDefault="00000000" w:rsidRPr="00000000" w14:paraId="00000018">
      <w:pPr>
        <w:ind w:left="-63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63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Please RSVP/pay by May 18,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63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63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Joe Podvin:651-353-2818  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joepodvintt@gmail.com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63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63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Sandhya Joshi: 952-201-6339   </w:t>
      </w: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sandhyajoshi@aol.com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63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63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Mitchell Seidenfeld: 612-382-2892  </w:t>
      </w:r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mitch@tabletennismn.co</w:t>
        </w:r>
      </w:hyperlink>
      <w:hyperlink r:id="rId1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36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joepodvintt@gmail.com" TargetMode="External"/><Relationship Id="rId8" Type="http://schemas.openxmlformats.org/officeDocument/2006/relationships/hyperlink" Target="mailto:sandhyajoshi@ao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